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342" w:rsidRDefault="00351342"/>
    <w:p w:rsidR="00E239EB" w:rsidRDefault="00E239EB"/>
    <w:p w:rsidR="00E239EB" w:rsidRDefault="00E239EB"/>
    <w:p w:rsidR="00E239EB" w:rsidRDefault="00E239EB"/>
    <w:p w:rsidR="00E239EB" w:rsidRDefault="00E239EB"/>
    <w:p w:rsidR="00E239EB" w:rsidRDefault="00E239EB"/>
    <w:p w:rsidR="00E239EB" w:rsidRDefault="00E239EB"/>
    <w:p w:rsidR="00E239EB" w:rsidRDefault="00E239EB"/>
    <w:p w:rsidR="00E239EB" w:rsidRDefault="00E239EB"/>
    <w:p w:rsidR="00E239EB" w:rsidRDefault="00E239EB" w:rsidP="00E239EB">
      <w:pPr>
        <w:spacing w:after="0" w:line="480" w:lineRule="auto"/>
        <w:jc w:val="center"/>
      </w:pPr>
      <w:r>
        <w:t>CONSTRUCTION OF QUESTIONNAIRES</w:t>
      </w:r>
    </w:p>
    <w:p w:rsidR="00E239EB" w:rsidRDefault="00E239EB" w:rsidP="00E239EB">
      <w:pPr>
        <w:spacing w:after="0" w:line="480" w:lineRule="auto"/>
        <w:jc w:val="center"/>
      </w:pPr>
      <w:r>
        <w:t>NAME</w:t>
      </w:r>
    </w:p>
    <w:p w:rsidR="00E239EB" w:rsidRDefault="00E239EB" w:rsidP="00E239EB">
      <w:pPr>
        <w:spacing w:after="0" w:line="480" w:lineRule="auto"/>
        <w:jc w:val="center"/>
      </w:pPr>
      <w:r>
        <w:t>INSTITUTION</w:t>
      </w:r>
    </w:p>
    <w:p w:rsidR="00E239EB" w:rsidRDefault="00E239EB">
      <w:r>
        <w:br w:type="page"/>
      </w:r>
    </w:p>
    <w:p w:rsidR="00E239EB" w:rsidRDefault="00E239EB" w:rsidP="00E239EB">
      <w:pPr>
        <w:spacing w:after="0" w:line="480" w:lineRule="auto"/>
      </w:pPr>
      <w:r>
        <w:lastRenderedPageBreak/>
        <w:tab/>
      </w:r>
      <w:r w:rsidR="00B71E52">
        <w:t xml:space="preserve">For many decades, questionnaires have been </w:t>
      </w:r>
      <w:r w:rsidR="00617F08">
        <w:t>used in the research data collection</w:t>
      </w:r>
      <w:r w:rsidR="00363DCA">
        <w:t xml:space="preserve"> survey</w:t>
      </w:r>
      <w:r w:rsidR="00B71E52">
        <w:t xml:space="preserve"> either by students or by the working class in the society.</w:t>
      </w:r>
      <w:r w:rsidR="005F14AA">
        <w:t xml:space="preserve"> Questionnaire is considered to</w:t>
      </w:r>
      <w:r w:rsidR="001B0302">
        <w:t xml:space="preserve"> be</w:t>
      </w:r>
      <w:r w:rsidR="005F14AA">
        <w:t xml:space="preserve"> a faster way in the research of survey and more so it seems to be less expensive.</w:t>
      </w:r>
      <w:r w:rsidR="00B71E52">
        <w:t xml:space="preserve"> However, these questionnaires have been used without the full understanding on what should be included and excluded</w:t>
      </w:r>
      <w:r w:rsidR="00363DCA">
        <w:t>. This paper features the dos</w:t>
      </w:r>
      <w:r w:rsidR="00B71E52">
        <w:t xml:space="preserve"> and </w:t>
      </w:r>
      <w:r w:rsidR="00363DCA">
        <w:t>don’ts</w:t>
      </w:r>
      <w:r w:rsidR="00B71E52">
        <w:t xml:space="preserve"> </w:t>
      </w:r>
      <w:r w:rsidR="00310C9E">
        <w:t>when conducting a statistical study or survey</w:t>
      </w:r>
      <w:r w:rsidR="00B71E52">
        <w:t xml:space="preserve"> with the use of </w:t>
      </w:r>
      <w:r w:rsidR="00310C9E">
        <w:t>questionnaires</w:t>
      </w:r>
      <w:r w:rsidR="00B71E52">
        <w:t>.</w:t>
      </w:r>
    </w:p>
    <w:p w:rsidR="00527D39" w:rsidRDefault="00472B4A" w:rsidP="00E239EB">
      <w:pPr>
        <w:spacing w:after="0" w:line="480" w:lineRule="auto"/>
      </w:pPr>
      <w:r>
        <w:tab/>
        <w:t>During the construction of a questionnaire, there are some factors that are supposed to be considered. The factors includes the way the respondents are going to respond to the questionnaire, is it going to be a software response are a one on one response</w:t>
      </w:r>
      <w:r w:rsidR="00465165">
        <w:t>, do the question require a one word answer or they need some bit of explanation and so on and lastly the number or the group of population that is going to be surveyed (</w:t>
      </w:r>
      <w:r w:rsidR="00657148">
        <w:t xml:space="preserve">Makienko &amp; Bernard, 2012). In construction of a questionnaire it is effective for one to start with captivating questions. Captivating question make the respondents be curious on what is going to be in the next question, and thus they are able to </w:t>
      </w:r>
      <w:r w:rsidR="00CE29CC">
        <w:t>have a very good attitude in so doing the whole process becom</w:t>
      </w:r>
      <w:r w:rsidR="003A6906">
        <w:t>es so easy (Grover &amp; Vriens, 2006).</w:t>
      </w:r>
      <w:r w:rsidR="003C71D4">
        <w:t xml:space="preserve"> </w:t>
      </w:r>
    </w:p>
    <w:p w:rsidR="00472B4A" w:rsidRDefault="003C71D4" w:rsidP="00527D39">
      <w:pPr>
        <w:spacing w:after="0" w:line="480" w:lineRule="auto"/>
        <w:ind w:firstLine="720"/>
      </w:pPr>
      <w:r>
        <w:t xml:space="preserve">The second consideration during the construction of the questionnaire is including a clear set of instructions that are to be </w:t>
      </w:r>
      <w:r w:rsidR="001C74D4">
        <w:t>followed;</w:t>
      </w:r>
      <w:r>
        <w:t xml:space="preserve"> this applies to questions</w:t>
      </w:r>
      <w:r w:rsidR="001C74D4">
        <w:t xml:space="preserve"> that</w:t>
      </w:r>
      <w:r>
        <w:t xml:space="preserve"> are </w:t>
      </w:r>
      <w:r w:rsidR="00462BF0">
        <w:t>not easy and a bit complex wh</w:t>
      </w:r>
      <w:r w:rsidR="00527D39">
        <w:t>en answering by the respondents. These instr</w:t>
      </w:r>
      <w:r w:rsidR="00396D98">
        <w:t>uctions can either be bold or</w:t>
      </w:r>
      <w:r w:rsidR="00527D39">
        <w:t xml:space="preserve"> made to be</w:t>
      </w:r>
      <w:r w:rsidR="00396D98">
        <w:t xml:space="preserve"> in</w:t>
      </w:r>
      <w:r w:rsidR="00527D39">
        <w:t xml:space="preserve"> italics, the main reason in doing this is to ensure that the respondent</w:t>
      </w:r>
      <w:r w:rsidR="00396D98">
        <w:t>s</w:t>
      </w:r>
      <w:r w:rsidR="00527D39">
        <w:t xml:space="preserve"> are able to differentiate</w:t>
      </w:r>
      <w:r w:rsidR="00396D98">
        <w:t xml:space="preserve"> </w:t>
      </w:r>
      <w:r w:rsidR="001C74D4">
        <w:t>the instruction and the qu</w:t>
      </w:r>
      <w:r w:rsidR="00677D13">
        <w:t>estion without any difficulties (O’Rourke, 2001). Instructions in any document have to be clear, this is to facilitate the visibility and that no one ends up confusing the instructions and questions. An illustration to show a questionnaire with clear instruction can be provided for in this example. The</w:t>
      </w:r>
      <w:r w:rsidR="001C657B">
        <w:t xml:space="preserve"> </w:t>
      </w:r>
      <w:r w:rsidR="00FB4CC5">
        <w:t xml:space="preserve">students were allowed to select </w:t>
      </w:r>
      <w:r w:rsidR="00FB4CC5" w:rsidRPr="00354CA0">
        <w:rPr>
          <w:b/>
          <w:u w:val="single"/>
        </w:rPr>
        <w:t>only three</w:t>
      </w:r>
      <w:r w:rsidR="00FB4CC5">
        <w:t xml:space="preserve"> factors that affect </w:t>
      </w:r>
      <w:r w:rsidR="00FB4CC5">
        <w:lastRenderedPageBreak/>
        <w:t>the population.</w:t>
      </w:r>
      <w:r w:rsidR="00354CA0">
        <w:t xml:space="preserve"> In this example the instruction is seen to be clear, it is shor</w:t>
      </w:r>
      <w:r w:rsidR="00C1719D">
        <w:t>t and lastly the instruction is</w:t>
      </w:r>
      <w:r w:rsidR="00354CA0">
        <w:t xml:space="preserve"> bold and underlined so as to enable the respondent, establish the differences without any difficulties.</w:t>
      </w:r>
    </w:p>
    <w:p w:rsidR="00471626" w:rsidRDefault="00471626" w:rsidP="00527D39">
      <w:pPr>
        <w:spacing w:after="0" w:line="480" w:lineRule="auto"/>
        <w:ind w:firstLine="720"/>
      </w:pPr>
      <w:r>
        <w:t>The way a question has been set has an impact to the answer that the respondent is going to answer, when a question has been precise then the answer from the respondent tends to be precise as the whole question has been well structured.</w:t>
      </w:r>
      <w:r w:rsidR="003B7CD7">
        <w:t xml:space="preserve"> Some questions may also be bias</w:t>
      </w:r>
      <w:r w:rsidR="00542FA5">
        <w:t xml:space="preserve"> (Fod</w:t>
      </w:r>
      <w:r w:rsidR="00133F75">
        <w:t>dy, 1994</w:t>
      </w:r>
      <w:r w:rsidR="00542FA5">
        <w:t>). In ensuring that the questionnaire is effective, then the type of question plays a vital role in setting up of a questionnaire.</w:t>
      </w:r>
    </w:p>
    <w:p w:rsidR="001B0302" w:rsidRDefault="001B0302" w:rsidP="00472B4A">
      <w:pPr>
        <w:spacing w:after="0" w:line="480" w:lineRule="auto"/>
      </w:pPr>
      <w:r>
        <w:tab/>
      </w:r>
      <w:r w:rsidR="00AB4706">
        <w:t xml:space="preserve">When it comes to having software survey, then the use of computer becomes a must. Some respondents respond to these questionnaires by computer through the e-mail and therefore when constructing the questionnaire there has to be some consideration of the software respondents, who can only help in the whole survey analysis through the software </w:t>
      </w:r>
      <w:r w:rsidR="00472B4A">
        <w:t>(Burgess, 2001).</w:t>
      </w:r>
      <w:r w:rsidR="00AB4706">
        <w:t xml:space="preserve"> The language that is used in the questionnaires must be clear and precise, complicated word may mislead a respondent </w:t>
      </w:r>
      <w:r w:rsidR="003A5B8D">
        <w:t>and to others they may not be able to understand what the word is all about, and they therefore end up answering the question in a very improper manner</w:t>
      </w:r>
      <w:r w:rsidR="005154BA">
        <w:t xml:space="preserve"> (Grover &amp; Vriens, 2006).</w:t>
      </w:r>
      <w:r w:rsidR="004B237D">
        <w:t xml:space="preserve"> Unstructured questions are open-ended questions</w:t>
      </w:r>
      <w:r w:rsidR="0061434F">
        <w:t>, so when constructing the questionnaires one has to think if the answers that are to be provided by the respondents need to explanatory or they just r</w:t>
      </w:r>
      <w:r w:rsidR="00BA4227">
        <w:t>equire one answer. When there is need of a well detailed answer then the unstructured question should be appropriate for this, but when there is no need for details the structured question is best suitable as it may be formulated in a way that it has multiple choices and the respondents can just select one (Burgess, 2001)</w:t>
      </w:r>
      <w:r w:rsidR="00571691">
        <w:t>.</w:t>
      </w:r>
      <w:r w:rsidR="002F6D9F">
        <w:t xml:space="preserve"> The </w:t>
      </w:r>
      <w:r w:rsidR="00843E9D">
        <w:t>choice between structured and unstructured questions is</w:t>
      </w:r>
      <w:r w:rsidR="002F6D9F">
        <w:t xml:space="preserve"> among the main factors to be considered when constructing a questionnaire.</w:t>
      </w:r>
    </w:p>
    <w:p w:rsidR="00843E9D" w:rsidRDefault="00843E9D" w:rsidP="00472B4A">
      <w:pPr>
        <w:spacing w:after="0" w:line="480" w:lineRule="auto"/>
      </w:pPr>
      <w:r>
        <w:lastRenderedPageBreak/>
        <w:tab/>
      </w:r>
      <w:r w:rsidR="00C805CA">
        <w:t>Designing of the questionnaire makes the respondent to give out an outstanding answer, as he or she has been motivated by the whole set up.</w:t>
      </w:r>
      <w:r w:rsidR="005A373C">
        <w:t xml:space="preserve"> Designing of questionnaire is an important aspect in the construction of a questionnaire, as with it there is the drawing plan of the analysis and so is the list of the information that is needed (Cox &amp; Cox, 2008).</w:t>
      </w:r>
      <w:r w:rsidR="00835244">
        <w:t xml:space="preserve"> The design process starts with the familiarity of the subject that is to decided, there is the decision on the objective and lastly the test on the hypothesis.</w:t>
      </w:r>
      <w:r w:rsidR="004A052B">
        <w:t xml:space="preserve"> The questions are supposed to be in order, starting from the easy once then later to the hard and complicated questions.</w:t>
      </w:r>
      <w:r w:rsidR="00C514C4">
        <w:t xml:space="preserve"> At this stage of designing a questionnaire it is so important to ensure that the type of question is either structured or unstructured, does the data collection needs an elaborated answer or not, those should be the guiding force that must be established (De Vaus, 1990)</w:t>
      </w:r>
      <w:r w:rsidR="00204F4F">
        <w:t>.</w:t>
      </w:r>
    </w:p>
    <w:p w:rsidR="008C184A" w:rsidRDefault="008C184A" w:rsidP="00472B4A">
      <w:pPr>
        <w:spacing w:after="0" w:line="480" w:lineRule="auto"/>
      </w:pPr>
      <w:r>
        <w:tab/>
      </w:r>
      <w:r w:rsidR="003C7D24">
        <w:t xml:space="preserve">Questionnaire is very useful in data </w:t>
      </w:r>
      <w:r w:rsidR="00AF2284">
        <w:t>collection that</w:t>
      </w:r>
      <w:r w:rsidR="003C7D24">
        <w:t xml:space="preserve"> i</w:t>
      </w:r>
      <w:r w:rsidR="00931814">
        <w:t>s why it is essential</w:t>
      </w:r>
      <w:r w:rsidR="00AF2284">
        <w:t xml:space="preserve"> to have all the requirements</w:t>
      </w:r>
      <w:r w:rsidR="003C7D24">
        <w:t xml:space="preserve"> followed and in</w:t>
      </w:r>
      <w:r w:rsidR="00931814">
        <w:t>cluded during the construction of the questionnaire</w:t>
      </w:r>
      <w:r w:rsidR="00AF2284">
        <w:t>, this is to ensure that there are no errors while conducting the s</w:t>
      </w:r>
      <w:r w:rsidR="00931814">
        <w:t>urvey and th</w:t>
      </w:r>
      <w:r w:rsidR="0047625B">
        <w:t>at the process is smooth to both</w:t>
      </w:r>
      <w:r w:rsidR="00931814">
        <w:t xml:space="preserve"> the one conducting and the respondents.</w:t>
      </w:r>
      <w:r w:rsidR="000C6BCD">
        <w:t xml:space="preserve"> Even with all this in mind during the construction of a questionnaire, there is some information that should not be stated in the questionnaire.</w:t>
      </w:r>
    </w:p>
    <w:p w:rsidR="006A5036" w:rsidRDefault="006A5036" w:rsidP="00472B4A">
      <w:pPr>
        <w:spacing w:after="0" w:line="480" w:lineRule="auto"/>
      </w:pPr>
      <w:r>
        <w:tab/>
      </w:r>
      <w:r w:rsidR="00E57B05">
        <w:t xml:space="preserve">Double questions should never be included in the setting up of a questionnaire; a questionnaire must always have one question </w:t>
      </w:r>
      <w:r w:rsidR="002B0409">
        <w:t xml:space="preserve">at a time. A questionnaire has to be brief and all the information should be able to direct the respondent, having double question only brings about confusion and a lot of inconsistency. </w:t>
      </w:r>
      <w:r w:rsidR="00B77A71">
        <w:t>Apart from the double questions, leading questions comes up where they should never be used in the questionnaire as they are most likely to be favorable to some people , while be not favorable to other people and therefore in avoiding these problems it is good for the leading questions to be avoided</w:t>
      </w:r>
      <w:r w:rsidR="00B72F69">
        <w:t xml:space="preserve"> </w:t>
      </w:r>
      <w:r w:rsidR="00204F4F">
        <w:t>(Hinkin,1998). Leading questions are considered to be bias when it comes to questionnaires.</w:t>
      </w:r>
      <w:r w:rsidR="00B72F69">
        <w:t xml:space="preserve"> </w:t>
      </w:r>
    </w:p>
    <w:p w:rsidR="005F3C08" w:rsidRDefault="00204F4F" w:rsidP="00472B4A">
      <w:pPr>
        <w:spacing w:after="0" w:line="480" w:lineRule="auto"/>
      </w:pPr>
      <w:r>
        <w:lastRenderedPageBreak/>
        <w:tab/>
      </w:r>
      <w:r w:rsidR="004C0D71">
        <w:t xml:space="preserve">Negative situation, negative surrounding and anything negative in life are seen to be really discouraging. People tend to fail in life simply because they had negative attitude towards something in life, be it the way they see a certain unit in school and the way they view people’s opinion. From all these it is so evident that </w:t>
      </w:r>
      <w:r w:rsidR="00FC1D0F">
        <w:t>the word negative</w:t>
      </w:r>
      <w:r w:rsidR="00B72F69">
        <w:t xml:space="preserve"> has a failing impact in anything. In our context negative question are to refrained and should never be used in the setting up of a business, when a respondent is asked a negative questions the chances of having negative responses are on the high level</w:t>
      </w:r>
      <w:r w:rsidR="008B3CAF">
        <w:t xml:space="preserve"> (Burgess, 2001)</w:t>
      </w:r>
      <w:r w:rsidR="00B72F69">
        <w:t xml:space="preserve"> Negative questions only state that the one conducting the </w:t>
      </w:r>
      <w:r w:rsidR="008B3CAF">
        <w:t>whole process has a formed opinion already and that the response that will be given will not have much effect.</w:t>
      </w:r>
    </w:p>
    <w:p w:rsidR="005F3C08" w:rsidRDefault="005F3C08">
      <w:r>
        <w:br w:type="page"/>
      </w:r>
    </w:p>
    <w:p w:rsidR="00204F4F" w:rsidRPr="00A03CE9" w:rsidRDefault="00B57B90" w:rsidP="005F3C08">
      <w:pPr>
        <w:spacing w:after="0" w:line="480" w:lineRule="auto"/>
        <w:jc w:val="center"/>
        <w:rPr>
          <w:b/>
        </w:rPr>
      </w:pPr>
      <w:r>
        <w:rPr>
          <w:b/>
        </w:rPr>
        <w:lastRenderedPageBreak/>
        <w:t>References</w:t>
      </w:r>
    </w:p>
    <w:p w:rsidR="005F3C08" w:rsidRDefault="005F3C08" w:rsidP="005F3C08">
      <w:pPr>
        <w:spacing w:after="0" w:line="480" w:lineRule="auto"/>
      </w:pPr>
      <w:r>
        <w:tab/>
      </w:r>
      <w:r w:rsidR="005A7281">
        <w:t>Burgess, F, T, (2001), a general introduction to the design of questionnaires for the survey research.</w:t>
      </w:r>
    </w:p>
    <w:p w:rsidR="005A7281" w:rsidRDefault="00FC1BD0" w:rsidP="005F3C08">
      <w:pPr>
        <w:spacing w:after="0" w:line="480" w:lineRule="auto"/>
      </w:pPr>
      <w:r>
        <w:tab/>
        <w:t>Cox, J &amp; Cox, B, K (</w:t>
      </w:r>
      <w:r w:rsidR="007A0E36">
        <w:t>2008), opinion please: how to build the best questionnaires in the field of education.</w:t>
      </w:r>
    </w:p>
    <w:p w:rsidR="007A0E36" w:rsidRDefault="007A0E36" w:rsidP="005F3C08">
      <w:pPr>
        <w:spacing w:after="0" w:line="480" w:lineRule="auto"/>
      </w:pPr>
      <w:r>
        <w:tab/>
        <w:t>D</w:t>
      </w:r>
      <w:r w:rsidR="00526095">
        <w:t>e Vaus</w:t>
      </w:r>
      <w:r w:rsidR="00AB7942">
        <w:t>, D (1990)</w:t>
      </w:r>
      <w:r w:rsidR="00A03CE9">
        <w:t>,</w:t>
      </w:r>
      <w:r w:rsidR="00526095">
        <w:t xml:space="preserve"> </w:t>
      </w:r>
      <w:r w:rsidR="00A03CE9">
        <w:t>S</w:t>
      </w:r>
      <w:r w:rsidR="00AB7942">
        <w:t>urveys in social research</w:t>
      </w:r>
      <w:r w:rsidR="00A03CE9">
        <w:t>.</w:t>
      </w:r>
    </w:p>
    <w:p w:rsidR="00133F75" w:rsidRPr="00A03CE9" w:rsidRDefault="00133F75" w:rsidP="005F3C08">
      <w:pPr>
        <w:spacing w:after="0" w:line="480" w:lineRule="auto"/>
        <w:rPr>
          <w:i/>
        </w:rPr>
      </w:pPr>
      <w:r>
        <w:tab/>
        <w:t>Foddy, W (1994), constructing questions for interviews and questionnaires</w:t>
      </w:r>
      <w:r w:rsidRPr="00A03CE9">
        <w:rPr>
          <w:i/>
        </w:rPr>
        <w:t>, Cambridge University Press</w:t>
      </w:r>
    </w:p>
    <w:p w:rsidR="00C46C39" w:rsidRDefault="00133F75" w:rsidP="005F3C08">
      <w:pPr>
        <w:spacing w:after="0" w:line="480" w:lineRule="auto"/>
      </w:pPr>
      <w:r>
        <w:tab/>
        <w:t>Grover, R &amp; Vriens, M (2006), the handbook of marketing research: uses, misuses, and future advances</w:t>
      </w:r>
    </w:p>
    <w:p w:rsidR="00133F75" w:rsidRDefault="00133F75" w:rsidP="005F3C08">
      <w:pPr>
        <w:spacing w:after="0" w:line="480" w:lineRule="auto"/>
      </w:pPr>
      <w:r>
        <w:tab/>
        <w:t>Hinkin, R, T, (1998), a brief tutorial on the development of measures for use in survey questionnaires</w:t>
      </w:r>
      <w:r w:rsidRPr="00A03CE9">
        <w:rPr>
          <w:i/>
        </w:rPr>
        <w:t>, Sage journals</w:t>
      </w:r>
      <w:r w:rsidR="00CF750F" w:rsidRPr="00A03CE9">
        <w:rPr>
          <w:i/>
        </w:rPr>
        <w:t>. d</w:t>
      </w:r>
      <w:r w:rsidR="00C46C39" w:rsidRPr="00A03CE9">
        <w:rPr>
          <w:i/>
        </w:rPr>
        <w:t>oi</w:t>
      </w:r>
      <w:r w:rsidR="00A03CE9">
        <w:rPr>
          <w:i/>
        </w:rPr>
        <w:t xml:space="preserve">: </w:t>
      </w:r>
      <w:r w:rsidR="00CF750F" w:rsidRPr="00A03CE9">
        <w:rPr>
          <w:i/>
        </w:rPr>
        <w:t>10.1177/109442819800100106</w:t>
      </w:r>
    </w:p>
    <w:p w:rsidR="00C46C39" w:rsidRPr="00A03CE9" w:rsidRDefault="00C46C39" w:rsidP="005F3C08">
      <w:pPr>
        <w:spacing w:after="0" w:line="480" w:lineRule="auto"/>
        <w:rPr>
          <w:i/>
        </w:rPr>
      </w:pPr>
      <w:r>
        <w:tab/>
        <w:t>Makienko, I &amp; Bernard, K, E (2012) teaching applied value of marketing research: a questionnaire design project</w:t>
      </w:r>
      <w:r w:rsidRPr="00A03CE9">
        <w:rPr>
          <w:i/>
        </w:rPr>
        <w:t xml:space="preserve">, The International Journal </w:t>
      </w:r>
      <w:r w:rsidR="00A1280B" w:rsidRPr="00A03CE9">
        <w:rPr>
          <w:i/>
        </w:rPr>
        <w:t>of Management Education, Vol 10,</w:t>
      </w:r>
      <w:r w:rsidRPr="00A03CE9">
        <w:rPr>
          <w:i/>
        </w:rPr>
        <w:t xml:space="preserve"> </w:t>
      </w:r>
      <w:r w:rsidR="00A1280B" w:rsidRPr="00A03CE9">
        <w:rPr>
          <w:i/>
        </w:rPr>
        <w:t>lssue</w:t>
      </w:r>
      <w:r w:rsidRPr="00A03CE9">
        <w:rPr>
          <w:i/>
        </w:rPr>
        <w:t xml:space="preserve"> 2, pages 139-145, doi;10.1016/j.ijme.2012.03.004</w:t>
      </w:r>
    </w:p>
    <w:p w:rsidR="00C46C39" w:rsidRPr="00A03CE9" w:rsidRDefault="00C46C39" w:rsidP="005F3C08">
      <w:pPr>
        <w:spacing w:after="0" w:line="480" w:lineRule="auto"/>
        <w:rPr>
          <w:i/>
        </w:rPr>
      </w:pPr>
      <w:r>
        <w:tab/>
        <w:t>O’Rourke, T (2001) techniques to improve questionnaire format</w:t>
      </w:r>
      <w:r w:rsidR="00CD2937" w:rsidRPr="00A03CE9">
        <w:rPr>
          <w:i/>
        </w:rPr>
        <w:t>, American Journal of Health Studies; Silver Spring, Vol 17</w:t>
      </w:r>
      <w:r w:rsidR="00A1280B" w:rsidRPr="00A03CE9">
        <w:rPr>
          <w:i/>
        </w:rPr>
        <w:t>, lssue</w:t>
      </w:r>
      <w:r w:rsidR="00CD2937" w:rsidRPr="00A03CE9">
        <w:rPr>
          <w:i/>
        </w:rPr>
        <w:t xml:space="preserve"> 1</w:t>
      </w:r>
    </w:p>
    <w:p w:rsidR="00C46C39" w:rsidRDefault="00C46C39" w:rsidP="005F3C08">
      <w:pPr>
        <w:spacing w:after="0" w:line="480" w:lineRule="auto"/>
      </w:pPr>
    </w:p>
    <w:p w:rsidR="00C46C39" w:rsidRDefault="00C46C39" w:rsidP="005F3C08">
      <w:pPr>
        <w:spacing w:after="0" w:line="480" w:lineRule="auto"/>
      </w:pPr>
      <w:r>
        <w:tab/>
      </w:r>
    </w:p>
    <w:p w:rsidR="00C46C39" w:rsidRDefault="00C46C39" w:rsidP="005F3C08">
      <w:pPr>
        <w:spacing w:after="0" w:line="480" w:lineRule="auto"/>
      </w:pPr>
      <w:r>
        <w:tab/>
      </w:r>
    </w:p>
    <w:p w:rsidR="000C6BCD" w:rsidRDefault="000C6BCD" w:rsidP="00472B4A">
      <w:pPr>
        <w:spacing w:after="0" w:line="480" w:lineRule="auto"/>
      </w:pPr>
    </w:p>
    <w:p w:rsidR="00843E9D" w:rsidRDefault="00843E9D" w:rsidP="00472B4A">
      <w:pPr>
        <w:spacing w:after="0" w:line="480" w:lineRule="auto"/>
      </w:pPr>
    </w:p>
    <w:sectPr w:rsidR="00843E9D" w:rsidSect="00E239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4C02" w:rsidRDefault="00634C02" w:rsidP="00E239EB">
      <w:pPr>
        <w:spacing w:after="0" w:line="240" w:lineRule="auto"/>
      </w:pPr>
      <w:r>
        <w:separator/>
      </w:r>
    </w:p>
  </w:endnote>
  <w:endnote w:type="continuationSeparator" w:id="1">
    <w:p w:rsidR="00634C02" w:rsidRDefault="00634C02" w:rsidP="00E239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4C02" w:rsidRDefault="00634C02" w:rsidP="00E239EB">
      <w:pPr>
        <w:spacing w:after="0" w:line="240" w:lineRule="auto"/>
      </w:pPr>
      <w:r>
        <w:separator/>
      </w:r>
    </w:p>
  </w:footnote>
  <w:footnote w:type="continuationSeparator" w:id="1">
    <w:p w:rsidR="00634C02" w:rsidRDefault="00634C02" w:rsidP="00E239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B" w:rsidRDefault="00E239EB">
    <w:pPr>
      <w:pStyle w:val="Header"/>
    </w:pPr>
    <w:r>
      <w:t>QUESTIONNAIRE</w:t>
    </w:r>
    <w:r>
      <w:tab/>
    </w:r>
    <w:r>
      <w:tab/>
    </w:r>
    <w:fldSimple w:instr=" PAGE   \* MERGEFORMAT ">
      <w:r w:rsidR="00B57B90">
        <w:rPr>
          <w:noProof/>
        </w:rPr>
        <w:t>6</w:t>
      </w:r>
    </w:fldSimple>
  </w:p>
  <w:p w:rsidR="00E239EB" w:rsidRDefault="00E239E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B" w:rsidRDefault="00E239EB">
    <w:pPr>
      <w:pStyle w:val="Header"/>
    </w:pPr>
    <w:r>
      <w:t>Running head: QUESTIONNAIRE</w:t>
    </w:r>
    <w:r>
      <w:tab/>
    </w:r>
    <w:r>
      <w:tab/>
    </w:r>
    <w:fldSimple w:instr=" PAGE   \* MERGEFORMAT ">
      <w:r w:rsidR="00B57B90">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239EB"/>
    <w:rsid w:val="00036925"/>
    <w:rsid w:val="00070BB0"/>
    <w:rsid w:val="000C6BCD"/>
    <w:rsid w:val="00133F75"/>
    <w:rsid w:val="001753FB"/>
    <w:rsid w:val="001B0302"/>
    <w:rsid w:val="001C657B"/>
    <w:rsid w:val="001C74D4"/>
    <w:rsid w:val="001E7BFA"/>
    <w:rsid w:val="00204F4F"/>
    <w:rsid w:val="002B0409"/>
    <w:rsid w:val="002F6D9F"/>
    <w:rsid w:val="00310C9E"/>
    <w:rsid w:val="00351342"/>
    <w:rsid w:val="00354CA0"/>
    <w:rsid w:val="00363DCA"/>
    <w:rsid w:val="00396D98"/>
    <w:rsid w:val="003A5B8D"/>
    <w:rsid w:val="003A6906"/>
    <w:rsid w:val="003B7CD7"/>
    <w:rsid w:val="003C71D4"/>
    <w:rsid w:val="003C7D24"/>
    <w:rsid w:val="00462BF0"/>
    <w:rsid w:val="00465165"/>
    <w:rsid w:val="00471626"/>
    <w:rsid w:val="00472B4A"/>
    <w:rsid w:val="0047625B"/>
    <w:rsid w:val="004A052B"/>
    <w:rsid w:val="004B237D"/>
    <w:rsid w:val="004C0D71"/>
    <w:rsid w:val="004E6EA5"/>
    <w:rsid w:val="005154BA"/>
    <w:rsid w:val="00526095"/>
    <w:rsid w:val="00527D39"/>
    <w:rsid w:val="00542FA5"/>
    <w:rsid w:val="00571691"/>
    <w:rsid w:val="005A373C"/>
    <w:rsid w:val="005A7281"/>
    <w:rsid w:val="005D384C"/>
    <w:rsid w:val="005F14AA"/>
    <w:rsid w:val="005F3C08"/>
    <w:rsid w:val="0061434F"/>
    <w:rsid w:val="00617F08"/>
    <w:rsid w:val="00634C02"/>
    <w:rsid w:val="00657148"/>
    <w:rsid w:val="00677D13"/>
    <w:rsid w:val="006A5036"/>
    <w:rsid w:val="007A0E36"/>
    <w:rsid w:val="00802A76"/>
    <w:rsid w:val="00835244"/>
    <w:rsid w:val="00841810"/>
    <w:rsid w:val="00843E9D"/>
    <w:rsid w:val="008B3CAF"/>
    <w:rsid w:val="008C184A"/>
    <w:rsid w:val="00931814"/>
    <w:rsid w:val="00971C3F"/>
    <w:rsid w:val="00987EFB"/>
    <w:rsid w:val="009D0ED9"/>
    <w:rsid w:val="00A03CE9"/>
    <w:rsid w:val="00A1280B"/>
    <w:rsid w:val="00A71953"/>
    <w:rsid w:val="00AB4706"/>
    <w:rsid w:val="00AB7942"/>
    <w:rsid w:val="00AF2284"/>
    <w:rsid w:val="00B57B90"/>
    <w:rsid w:val="00B63BB7"/>
    <w:rsid w:val="00B71E52"/>
    <w:rsid w:val="00B72F69"/>
    <w:rsid w:val="00B77A71"/>
    <w:rsid w:val="00B9254C"/>
    <w:rsid w:val="00BA4227"/>
    <w:rsid w:val="00BC6CD6"/>
    <w:rsid w:val="00BD0091"/>
    <w:rsid w:val="00C1719D"/>
    <w:rsid w:val="00C46C39"/>
    <w:rsid w:val="00C514C4"/>
    <w:rsid w:val="00C805CA"/>
    <w:rsid w:val="00C843A5"/>
    <w:rsid w:val="00CA5E0C"/>
    <w:rsid w:val="00CD2937"/>
    <w:rsid w:val="00CE29CC"/>
    <w:rsid w:val="00CF750F"/>
    <w:rsid w:val="00E239EB"/>
    <w:rsid w:val="00E31317"/>
    <w:rsid w:val="00E57B05"/>
    <w:rsid w:val="00F75488"/>
    <w:rsid w:val="00FB4CC5"/>
    <w:rsid w:val="00FC1BD0"/>
    <w:rsid w:val="00FC1D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3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9EB"/>
  </w:style>
  <w:style w:type="paragraph" w:styleId="Footer">
    <w:name w:val="footer"/>
    <w:basedOn w:val="Normal"/>
    <w:link w:val="FooterChar"/>
    <w:uiPriority w:val="99"/>
    <w:semiHidden/>
    <w:unhideWhenUsed/>
    <w:rsid w:val="00E239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9EB"/>
  </w:style>
  <w:style w:type="paragraph" w:styleId="BalloonText">
    <w:name w:val="Balloon Text"/>
    <w:basedOn w:val="Normal"/>
    <w:link w:val="BalloonTextChar"/>
    <w:uiPriority w:val="99"/>
    <w:semiHidden/>
    <w:unhideWhenUsed/>
    <w:rsid w:val="00E23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9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6</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75</cp:revision>
  <dcterms:created xsi:type="dcterms:W3CDTF">2018-10-15T10:11:00Z</dcterms:created>
  <dcterms:modified xsi:type="dcterms:W3CDTF">2018-10-15T20:21:00Z</dcterms:modified>
</cp:coreProperties>
</file>